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46" w:rsidRPr="00546757" w:rsidRDefault="00147A46" w:rsidP="00147A46">
      <w:pPr>
        <w:rPr>
          <w:rFonts w:ascii="Times New Roman" w:hAnsi="Times New Roman" w:cs="Times New Roman"/>
          <w:b/>
          <w:sz w:val="24"/>
          <w:szCs w:val="24"/>
        </w:rPr>
      </w:pPr>
      <w:r w:rsidRPr="00A42019">
        <w:rPr>
          <w:rFonts w:ascii="Times New Roman" w:hAnsi="Times New Roman" w:cs="Times New Roman"/>
          <w:sz w:val="28"/>
          <w:szCs w:val="28"/>
        </w:rPr>
        <w:t xml:space="preserve">         </w:t>
      </w:r>
      <w:r w:rsidRPr="00546757">
        <w:rPr>
          <w:rFonts w:ascii="Times New Roman" w:hAnsi="Times New Roman" w:cs="Times New Roman"/>
          <w:b/>
          <w:sz w:val="24"/>
          <w:szCs w:val="24"/>
        </w:rPr>
        <w:t>AMAÇ</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147A46" w:rsidRPr="00546757" w:rsidRDefault="00147A46" w:rsidP="00147A46">
      <w:pPr>
        <w:rPr>
          <w:rFonts w:ascii="Times New Roman" w:hAnsi="Times New Roman" w:cs="Times New Roman"/>
          <w:sz w:val="24"/>
          <w:szCs w:val="24"/>
        </w:rPr>
      </w:pPr>
    </w:p>
    <w:p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KAPSAM</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Kurumumuzun faaliyet gösterdiği tüm birimleri kapsamaktadır.</w:t>
      </w:r>
    </w:p>
    <w:p w:rsidR="00147A46" w:rsidRPr="00546757" w:rsidRDefault="00147A46" w:rsidP="00147A46">
      <w:pPr>
        <w:rPr>
          <w:rFonts w:ascii="Times New Roman" w:hAnsi="Times New Roman" w:cs="Times New Roman"/>
          <w:sz w:val="24"/>
          <w:szCs w:val="24"/>
        </w:rPr>
      </w:pPr>
    </w:p>
    <w:p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SORUMLULAR</w:t>
      </w:r>
    </w:p>
    <w:p w:rsidR="00E561F3" w:rsidRPr="00546757" w:rsidRDefault="00147A46" w:rsidP="003753A8">
      <w:pPr>
        <w:autoSpaceDE w:val="0"/>
        <w:autoSpaceDN w:val="0"/>
        <w:adjustRightInd w:val="0"/>
        <w:spacing w:line="240" w:lineRule="auto"/>
        <w:rPr>
          <w:rFonts w:ascii="Times New Roman" w:hAnsi="Times New Roman" w:cs="Times New Roman"/>
          <w:sz w:val="24"/>
          <w:szCs w:val="24"/>
        </w:rPr>
      </w:pPr>
      <w:r w:rsidRPr="00546757">
        <w:rPr>
          <w:rFonts w:ascii="Times New Roman" w:hAnsi="Times New Roman" w:cs="Times New Roman"/>
          <w:sz w:val="24"/>
          <w:szCs w:val="24"/>
        </w:rPr>
        <w:t xml:space="preserve">İşveren/İşveren Vekili </w:t>
      </w:r>
      <w:r w:rsidR="00490345" w:rsidRPr="00546757">
        <w:rPr>
          <w:rFonts w:ascii="Times New Roman" w:hAnsi="Times New Roman" w:cs="Times New Roman"/>
          <w:sz w:val="24"/>
          <w:szCs w:val="24"/>
        </w:rPr>
        <w:t>–Okul Salgın Sorumlusu,</w:t>
      </w:r>
      <w:r w:rsidR="005A6259">
        <w:rPr>
          <w:rFonts w:ascii="Times New Roman" w:hAnsi="Times New Roman" w:cs="Times New Roman"/>
          <w:sz w:val="24"/>
          <w:szCs w:val="24"/>
        </w:rPr>
        <w:t xml:space="preserve"> </w:t>
      </w:r>
      <w:r w:rsidRPr="00546757">
        <w:rPr>
          <w:rFonts w:ascii="Times New Roman" w:hAnsi="Times New Roman" w:cs="Times New Roman"/>
          <w:sz w:val="24"/>
          <w:szCs w:val="24"/>
        </w:rPr>
        <w:t>Acil Durum Müdahale</w:t>
      </w:r>
      <w:r w:rsidR="003753A8" w:rsidRPr="00546757">
        <w:rPr>
          <w:rFonts w:ascii="Times New Roman" w:hAnsi="Times New Roman" w:cs="Times New Roman"/>
          <w:sz w:val="24"/>
          <w:szCs w:val="24"/>
        </w:rPr>
        <w:t xml:space="preserve"> </w:t>
      </w:r>
      <w:r w:rsidRPr="00546757">
        <w:rPr>
          <w:rFonts w:ascii="Times New Roman" w:hAnsi="Times New Roman" w:cs="Times New Roman"/>
          <w:sz w:val="24"/>
          <w:szCs w:val="24"/>
        </w:rPr>
        <w:t>Ekipleri üyeleri ve  Liderleri, ve tüm çalışanlar sorumludur</w:t>
      </w:r>
    </w:p>
    <w:p w:rsidR="00147A46" w:rsidRPr="00546757" w:rsidRDefault="00147A46" w:rsidP="00147A46">
      <w:pPr>
        <w:rPr>
          <w:rFonts w:ascii="Times New Roman" w:hAnsi="Times New Roman" w:cs="Times New Roman"/>
          <w:sz w:val="24"/>
          <w:szCs w:val="24"/>
        </w:rPr>
      </w:pPr>
    </w:p>
    <w:p w:rsidR="00147A46" w:rsidRPr="00546757" w:rsidRDefault="00147A46" w:rsidP="00147A46">
      <w:pPr>
        <w:jc w:val="center"/>
        <w:rPr>
          <w:rFonts w:ascii="Times New Roman" w:hAnsi="Times New Roman" w:cs="Times New Roman"/>
          <w:b/>
          <w:sz w:val="24"/>
          <w:szCs w:val="24"/>
        </w:rPr>
      </w:pPr>
      <w:r w:rsidRPr="00546757">
        <w:rPr>
          <w:rFonts w:ascii="Times New Roman" w:hAnsi="Times New Roman" w:cs="Times New Roman"/>
          <w:b/>
          <w:sz w:val="24"/>
          <w:szCs w:val="24"/>
        </w:rPr>
        <w:t>TANIMLAR VE KISALTMALAR</w:t>
      </w:r>
    </w:p>
    <w:p w:rsidR="00147A46" w:rsidRPr="00546757" w:rsidRDefault="00147A46" w:rsidP="00147A46">
      <w:pPr>
        <w:jc w:val="center"/>
        <w:rPr>
          <w:rFonts w:ascii="Times New Roman" w:hAnsi="Times New Roman" w:cs="Times New Roman"/>
          <w:sz w:val="24"/>
          <w:szCs w:val="24"/>
        </w:rPr>
      </w:pP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Kuruluş:</w:t>
      </w:r>
      <w:r w:rsidRPr="00546757">
        <w:rPr>
          <w:rFonts w:ascii="Times New Roman" w:hAnsi="Times New Roman" w:cs="Times New Roman"/>
          <w:sz w:val="24"/>
          <w:szCs w:val="24"/>
        </w:rPr>
        <w:t xml:space="preserve"> Millî Eğitim Bakanlığına bağlı resmi ve özel okul ve kurumlar</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Hijyen:</w:t>
      </w:r>
      <w:r w:rsidRPr="00546757">
        <w:rPr>
          <w:rFonts w:ascii="Times New Roman" w:hAnsi="Times New Roman" w:cs="Times New Roman"/>
          <w:sz w:val="24"/>
          <w:szCs w:val="24"/>
        </w:rPr>
        <w:t xml:space="preserve"> Sağlığın korunması ve hastalıkların yayılmasını</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önlemeye yönelik uygulama ve şartlar</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Sanitasyon:</w:t>
      </w:r>
      <w:r w:rsidRPr="00546757">
        <w:rPr>
          <w:rFonts w:ascii="Times New Roman" w:hAnsi="Times New Roman" w:cs="Times New Roman"/>
          <w:sz w:val="24"/>
          <w:szCs w:val="24"/>
        </w:rPr>
        <w:t xml:space="preserve"> Sağlıklı bir yaşam için temizlikle ilgili alınan önlemlerin tümü</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Vektör:</w:t>
      </w:r>
      <w:r w:rsidRPr="00546757">
        <w:rPr>
          <w:rFonts w:ascii="Times New Roman" w:hAnsi="Times New Roman" w:cs="Times New Roman"/>
          <w:sz w:val="24"/>
          <w:szCs w:val="24"/>
        </w:rPr>
        <w:t xml:space="preserve"> Bir hastalık etkenini kaynağından alarak kendisi zarar görmeden bir başkaya taşıyan        organizma</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Zoonotik:</w:t>
      </w:r>
      <w:r w:rsidRPr="00546757">
        <w:rPr>
          <w:rFonts w:ascii="Times New Roman" w:hAnsi="Times New Roman" w:cs="Times New Roman"/>
          <w:sz w:val="24"/>
          <w:szCs w:val="24"/>
        </w:rPr>
        <w:t xml:space="preserve"> Hayvanlardan insanlara geçen ve</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insanlardan omurgalı hayvanlara geçen enfeksiyon hastalıkları</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Dezenfeksiyon:</w:t>
      </w:r>
      <w:r w:rsidRPr="00546757">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Dezenfektan:</w:t>
      </w:r>
      <w:r w:rsidRPr="00546757">
        <w:rPr>
          <w:rFonts w:ascii="Times New Roman" w:hAnsi="Times New Roman" w:cs="Times New Roman"/>
          <w:sz w:val="24"/>
          <w:szCs w:val="24"/>
        </w:rPr>
        <w:t xml:space="preserve"> Dezenfeksiyon işleminde kullanılan maddeler</w:t>
      </w:r>
    </w:p>
    <w:p w:rsidR="00147A46" w:rsidRPr="00546757" w:rsidRDefault="00147A46" w:rsidP="00147A46">
      <w:pPr>
        <w:rPr>
          <w:rFonts w:ascii="Times New Roman" w:hAnsi="Times New Roman" w:cs="Times New Roman"/>
          <w:sz w:val="24"/>
          <w:szCs w:val="24"/>
        </w:rPr>
      </w:pPr>
    </w:p>
    <w:p w:rsidR="00147A46" w:rsidRPr="00546757" w:rsidRDefault="00147A46" w:rsidP="00147A46">
      <w:pPr>
        <w:rPr>
          <w:rFonts w:ascii="Times New Roman" w:eastAsiaTheme="minorEastAsia" w:hAnsi="Times New Roman" w:cs="Times New Roman"/>
          <w:bCs/>
          <w:color w:val="231F20"/>
          <w:w w:val="125"/>
          <w:position w:val="-4"/>
          <w:sz w:val="24"/>
          <w:szCs w:val="24"/>
          <w:lang w:eastAsia="tr-TR"/>
        </w:rPr>
      </w:pPr>
      <w:r w:rsidRPr="00546757">
        <w:rPr>
          <w:rFonts w:ascii="Times New Roman" w:eastAsiaTheme="minorEastAsia" w:hAnsi="Times New Roman" w:cs="Times New Roman"/>
          <w:b/>
          <w:bCs/>
          <w:color w:val="231F20"/>
          <w:w w:val="125"/>
          <w:position w:val="-4"/>
          <w:sz w:val="24"/>
          <w:szCs w:val="24"/>
          <w:lang w:eastAsia="tr-TR"/>
        </w:rPr>
        <w:t>Antisepsi:</w:t>
      </w:r>
      <w:r w:rsidRPr="00546757">
        <w:rPr>
          <w:rFonts w:ascii="Times New Roman" w:hAnsi="Times New Roman" w:cs="Times New Roman"/>
          <w:sz w:val="24"/>
          <w:szCs w:val="24"/>
        </w:rPr>
        <w:t xml:space="preserve"> </w:t>
      </w:r>
      <w:r w:rsidRPr="00546757">
        <w:rPr>
          <w:rFonts w:ascii="Times New Roman" w:eastAsiaTheme="minorEastAsia" w:hAnsi="Times New Roman" w:cs="Times New Roman"/>
          <w:bCs/>
          <w:color w:val="231F20"/>
          <w:w w:val="125"/>
          <w:position w:val="-4"/>
          <w:sz w:val="24"/>
          <w:szCs w:val="24"/>
          <w:lang w:eastAsia="tr-TR"/>
        </w:rPr>
        <w:t>Canlı dokular üzerinde hastalık yapan</w:t>
      </w:r>
      <w:r w:rsidR="00F82326" w:rsidRPr="00546757">
        <w:rPr>
          <w:rFonts w:ascii="Times New Roman" w:eastAsiaTheme="minorEastAsia" w:hAnsi="Times New Roman" w:cs="Times New Roman"/>
          <w:bCs/>
          <w:color w:val="231F20"/>
          <w:w w:val="125"/>
          <w:position w:val="-4"/>
          <w:sz w:val="24"/>
          <w:szCs w:val="24"/>
          <w:lang w:eastAsia="tr-TR"/>
        </w:rPr>
        <w:t xml:space="preserve"> mikroorganizmaların  kimyasallar ile ortamdan uzaklaştırılması</w:t>
      </w:r>
    </w:p>
    <w:p w:rsidR="00A42019" w:rsidRPr="00546757" w:rsidRDefault="00A42019" w:rsidP="00147A46">
      <w:pPr>
        <w:rPr>
          <w:rFonts w:ascii="Times New Roman" w:hAnsi="Times New Roman" w:cs="Times New Roman"/>
          <w:bCs/>
          <w:color w:val="231F20"/>
          <w:w w:val="125"/>
          <w:sz w:val="24"/>
          <w:szCs w:val="24"/>
        </w:rPr>
      </w:pPr>
      <w:r w:rsidRPr="00546757">
        <w:rPr>
          <w:rFonts w:ascii="Times New Roman" w:hAnsi="Times New Roman" w:cs="Times New Roman"/>
          <w:b/>
          <w:bCs/>
          <w:color w:val="231F20"/>
          <w:w w:val="125"/>
          <w:sz w:val="24"/>
          <w:szCs w:val="24"/>
        </w:rPr>
        <w:t>Antiseptik:</w:t>
      </w:r>
      <w:r w:rsidRPr="00546757">
        <w:rPr>
          <w:rFonts w:ascii="Times New Roman" w:hAnsi="Times New Roman" w:cs="Times New Roman"/>
          <w:sz w:val="24"/>
          <w:szCs w:val="24"/>
        </w:rPr>
        <w:t xml:space="preserve"> </w:t>
      </w:r>
      <w:r w:rsidRPr="00546757">
        <w:rPr>
          <w:rFonts w:ascii="Times New Roman" w:hAnsi="Times New Roman" w:cs="Times New Roman"/>
          <w:bCs/>
          <w:color w:val="231F20"/>
          <w:w w:val="125"/>
          <w:sz w:val="24"/>
          <w:szCs w:val="24"/>
        </w:rPr>
        <w:t>Antisepsi için kullanılan kimyasal maddeler</w:t>
      </w:r>
    </w:p>
    <w:p w:rsidR="00A42019" w:rsidRPr="00546757" w:rsidRDefault="00A42019" w:rsidP="00147A46">
      <w:pPr>
        <w:rPr>
          <w:rFonts w:ascii="Times New Roman" w:eastAsiaTheme="minorEastAsia" w:hAnsi="Times New Roman" w:cs="Times New Roman"/>
          <w:color w:val="231F20"/>
          <w:w w:val="120"/>
          <w:sz w:val="24"/>
          <w:szCs w:val="24"/>
          <w:lang w:eastAsia="tr-TR"/>
        </w:rPr>
      </w:pPr>
      <w:r w:rsidRPr="00546757">
        <w:rPr>
          <w:rFonts w:ascii="Times New Roman" w:eastAsiaTheme="minorEastAsia" w:hAnsi="Times New Roman" w:cs="Times New Roman"/>
          <w:b/>
          <w:bCs/>
          <w:color w:val="231F20"/>
          <w:w w:val="120"/>
          <w:sz w:val="24"/>
          <w:szCs w:val="24"/>
          <w:lang w:eastAsia="tr-TR"/>
        </w:rPr>
        <w:t xml:space="preserve">Kontamine: </w:t>
      </w:r>
      <w:r w:rsidRPr="00546757">
        <w:rPr>
          <w:rFonts w:ascii="Times New Roman" w:eastAsiaTheme="minorEastAsia" w:hAnsi="Times New Roman" w:cs="Times New Roman"/>
          <w:color w:val="231F20"/>
          <w:w w:val="120"/>
          <w:sz w:val="24"/>
          <w:szCs w:val="24"/>
          <w:lang w:eastAsia="tr-TR"/>
        </w:rPr>
        <w:t>Bulaşmış,</w:t>
      </w:r>
      <w:r w:rsidRPr="00546757">
        <w:rPr>
          <w:rFonts w:ascii="Times New Roman" w:eastAsiaTheme="minorEastAsia" w:hAnsi="Times New Roman" w:cs="Times New Roman"/>
          <w:color w:val="231F20"/>
          <w:spacing w:val="-2"/>
          <w:w w:val="120"/>
          <w:sz w:val="24"/>
          <w:szCs w:val="24"/>
          <w:lang w:eastAsia="tr-TR"/>
        </w:rPr>
        <w:t xml:space="preserve"> </w:t>
      </w:r>
      <w:r w:rsidRPr="00546757">
        <w:rPr>
          <w:rFonts w:ascii="Times New Roman" w:eastAsiaTheme="minorEastAsia" w:hAnsi="Times New Roman" w:cs="Times New Roman"/>
          <w:color w:val="231F20"/>
          <w:w w:val="120"/>
          <w:sz w:val="24"/>
          <w:szCs w:val="24"/>
          <w:lang w:eastAsia="tr-TR"/>
        </w:rPr>
        <w:t>kirlenmiş</w:t>
      </w:r>
    </w:p>
    <w:p w:rsidR="00A42019" w:rsidRPr="00546757" w:rsidRDefault="00A42019" w:rsidP="00A42019">
      <w:pPr>
        <w:pStyle w:val="GvdeMetni"/>
        <w:kinsoku w:val="0"/>
        <w:overflowPunct w:val="0"/>
        <w:spacing w:before="3"/>
        <w:rPr>
          <w:rFonts w:ascii="Times New Roman" w:hAnsi="Times New Roman" w:cs="Times New Roman"/>
          <w:color w:val="231F20"/>
          <w:w w:val="125"/>
          <w:sz w:val="24"/>
          <w:szCs w:val="24"/>
        </w:rPr>
      </w:pPr>
      <w:r w:rsidRPr="00546757">
        <w:rPr>
          <w:rFonts w:ascii="Times New Roman" w:hAnsi="Times New Roman" w:cs="Times New Roman"/>
          <w:b/>
          <w:color w:val="231F20"/>
          <w:w w:val="120"/>
          <w:sz w:val="24"/>
          <w:szCs w:val="24"/>
        </w:rPr>
        <w:t>CAS:</w:t>
      </w:r>
      <w:r w:rsidRPr="00546757">
        <w:rPr>
          <w:rFonts w:ascii="Times New Roman" w:hAnsi="Times New Roman" w:cs="Times New Roman"/>
          <w:color w:val="231F20"/>
          <w:w w:val="125"/>
          <w:sz w:val="24"/>
          <w:szCs w:val="24"/>
        </w:rPr>
        <w:t xml:space="preserve"> Kimyasal</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bileşikleri</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tanımlamak</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için</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kullanılan sayı</w:t>
      </w:r>
    </w:p>
    <w:p w:rsidR="00A42019" w:rsidRPr="00546757" w:rsidRDefault="00A42019" w:rsidP="00A42019">
      <w:pPr>
        <w:pStyle w:val="GvdeMetni"/>
        <w:kinsoku w:val="0"/>
        <w:overflowPunct w:val="0"/>
        <w:spacing w:before="3"/>
        <w:rPr>
          <w:rFonts w:ascii="Times New Roman" w:hAnsi="Times New Roman" w:cs="Times New Roman"/>
          <w:color w:val="231F20"/>
          <w:w w:val="125"/>
          <w:sz w:val="24"/>
          <w:szCs w:val="24"/>
        </w:rPr>
      </w:pPr>
    </w:p>
    <w:p w:rsidR="00A42019" w:rsidRPr="00546757" w:rsidRDefault="00A42019" w:rsidP="00A42019">
      <w:pPr>
        <w:rPr>
          <w:rFonts w:ascii="Times New Roman" w:hAnsi="Times New Roman" w:cs="Times New Roman"/>
          <w:sz w:val="24"/>
          <w:szCs w:val="24"/>
        </w:rPr>
      </w:pPr>
      <w:r w:rsidRPr="00546757">
        <w:rPr>
          <w:rFonts w:ascii="Times New Roman" w:hAnsi="Times New Roman" w:cs="Times New Roman"/>
          <w:b/>
          <w:sz w:val="24"/>
          <w:szCs w:val="24"/>
        </w:rPr>
        <w:t>Biyosidal:</w:t>
      </w:r>
      <w:r w:rsidRPr="00546757">
        <w:rPr>
          <w:rFonts w:ascii="Times New Roman" w:hAnsi="Times New Roman" w:cs="Times New Roman"/>
          <w:sz w:val="24"/>
          <w:szCs w:val="24"/>
        </w:rPr>
        <w:t>İçerdikleri aktif maddeler sayesinde zararlı olarak kabul edilen mikroorganizmalar ve kemirgenler üzerinde kimyasal ve biyolojik etki gösteren maddeler</w:t>
      </w:r>
    </w:p>
    <w:p w:rsidR="00A42019" w:rsidRPr="00546757" w:rsidRDefault="00A42019" w:rsidP="00A42019">
      <w:pPr>
        <w:rPr>
          <w:rFonts w:ascii="Times New Roman" w:hAnsi="Times New Roman" w:cs="Times New Roman"/>
          <w:sz w:val="24"/>
          <w:szCs w:val="24"/>
        </w:rPr>
      </w:pPr>
      <w:r w:rsidRPr="00546757">
        <w:rPr>
          <w:rFonts w:ascii="Times New Roman" w:hAnsi="Times New Roman" w:cs="Times New Roman"/>
          <w:b/>
          <w:sz w:val="24"/>
          <w:szCs w:val="24"/>
        </w:rPr>
        <w:t>BBÖ:</w:t>
      </w:r>
      <w:r w:rsidRPr="00546757">
        <w:rPr>
          <w:rFonts w:ascii="Times New Roman" w:hAnsi="Times New Roman" w:cs="Times New Roman"/>
          <w:sz w:val="24"/>
          <w:szCs w:val="24"/>
        </w:rPr>
        <w:t xml:space="preserve"> Bulaş bazlı önlemler</w:t>
      </w:r>
    </w:p>
    <w:p w:rsidR="00676695" w:rsidRPr="00546757" w:rsidRDefault="00676695" w:rsidP="00A42019">
      <w:pPr>
        <w:rPr>
          <w:rFonts w:ascii="Times New Roman" w:hAnsi="Times New Roman" w:cs="Times New Roman"/>
          <w:sz w:val="24"/>
          <w:szCs w:val="24"/>
        </w:rPr>
      </w:pPr>
      <w:r w:rsidRPr="00546757">
        <w:rPr>
          <w:rFonts w:ascii="Times New Roman" w:hAnsi="Times New Roman" w:cs="Times New Roman"/>
          <w:b/>
          <w:sz w:val="24"/>
          <w:szCs w:val="24"/>
        </w:rPr>
        <w:t>COVID 19:</w:t>
      </w:r>
      <w:r w:rsidRPr="00546757">
        <w:rPr>
          <w:rFonts w:ascii="Times New Roman" w:hAnsi="Times New Roman" w:cs="Times New Roman"/>
          <w:sz w:val="24"/>
          <w:szCs w:val="24"/>
        </w:rPr>
        <w:t xml:space="preserve"> COV:Corona Virus, l:lnfectious(Enfeksiyon),D: Disease (Hastalık) birleşerek COVlD olmuştur. Bu hastalık ilk kez 2079 Aralık ayında tespit edildiği için sonuna 19 getirilmiştir.</w:t>
      </w:r>
    </w:p>
    <w:p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FFP:</w:t>
      </w:r>
      <w:r w:rsidRPr="00546757">
        <w:rPr>
          <w:rFonts w:ascii="Times New Roman" w:hAnsi="Times New Roman" w:cs="Times New Roman"/>
          <w:sz w:val="24"/>
          <w:szCs w:val="24"/>
        </w:rPr>
        <w:t xml:space="preserve"> Filtering facepiece</w:t>
      </w:r>
    </w:p>
    <w:p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lastRenderedPageBreak/>
        <w:t>KKD:</w:t>
      </w:r>
      <w:r w:rsidRPr="00546757">
        <w:rPr>
          <w:rFonts w:ascii="Times New Roman" w:hAnsi="Times New Roman" w:cs="Times New Roman"/>
          <w:sz w:val="24"/>
          <w:szCs w:val="24"/>
        </w:rPr>
        <w:t>Kişisel koruyucu donanım</w:t>
      </w:r>
    </w:p>
    <w:p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SEKÖ:</w:t>
      </w:r>
      <w:r w:rsidRPr="00546757">
        <w:rPr>
          <w:rFonts w:ascii="Times New Roman" w:hAnsi="Times New Roman" w:cs="Times New Roman"/>
          <w:sz w:val="24"/>
          <w:szCs w:val="24"/>
        </w:rPr>
        <w:t xml:space="preserve"> Standart enfeksiyon kontrol önlemleri</w:t>
      </w:r>
    </w:p>
    <w:p w:rsidR="00A42019"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El Hijyeni:</w:t>
      </w:r>
      <w:r w:rsidRPr="00546757">
        <w:rPr>
          <w:rFonts w:ascii="Times New Roman" w:hAnsi="Times New Roman" w:cs="Times New Roman"/>
          <w:sz w:val="24"/>
          <w:szCs w:val="24"/>
        </w:rPr>
        <w:t xml:space="preserve"> Ellerin su ve sabunla yıkanması ya da ellerin alkol bazlı antiseptik ile ovalanması</w:t>
      </w:r>
    </w:p>
    <w:p w:rsidR="00490345" w:rsidRPr="00546757" w:rsidRDefault="00490345" w:rsidP="00A42019">
      <w:pPr>
        <w:rPr>
          <w:rFonts w:ascii="Times New Roman" w:hAnsi="Times New Roman" w:cs="Times New Roman"/>
          <w:sz w:val="24"/>
          <w:szCs w:val="24"/>
        </w:rPr>
      </w:pPr>
    </w:p>
    <w:p w:rsidR="00490345" w:rsidRPr="009A2A22" w:rsidRDefault="00490345" w:rsidP="00490345">
      <w:pPr>
        <w:rPr>
          <w:rFonts w:ascii="Times New Roman" w:hAnsi="Times New Roman" w:cs="Times New Roman"/>
          <w:b/>
          <w:sz w:val="24"/>
          <w:szCs w:val="24"/>
        </w:rPr>
      </w:pPr>
      <w:r w:rsidRPr="009A2A22">
        <w:rPr>
          <w:rFonts w:ascii="Times New Roman" w:hAnsi="Times New Roman" w:cs="Times New Roman"/>
          <w:b/>
          <w:sz w:val="24"/>
          <w:szCs w:val="24"/>
        </w:rPr>
        <w:t xml:space="preserve">      ALINACAK ÖNLEYİCİ VE SINIRLANDIRICI TEDBİRLER</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Hazırlık Ekibi oluşturulmalı</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Acil Durum Planı ve Risk Değerlendirmesi Yapılmalı</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Salgının Yayılmasını Önleyici Tedbirler alınmalı</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Temizlik ve Hijyen sağlanmalı</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Uygun Kişisel Koruyucu Donanımlar kullandırılmalı</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Seyahat ve Toplantılar ile İlgili Tedbirler alınmalı</w:t>
      </w:r>
    </w:p>
    <w:p w:rsidR="00490345" w:rsidRPr="00546757" w:rsidRDefault="00490345" w:rsidP="00490345">
      <w:pPr>
        <w:rPr>
          <w:rFonts w:ascii="Times New Roman" w:hAnsi="Times New Roman" w:cs="Times New Roman"/>
          <w:sz w:val="24"/>
          <w:szCs w:val="24"/>
        </w:rPr>
      </w:pPr>
    </w:p>
    <w:p w:rsidR="00490345" w:rsidRPr="009A2A22" w:rsidRDefault="00490345" w:rsidP="00490345">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9A2A22">
        <w:rPr>
          <w:rFonts w:ascii="Times New Roman" w:hAnsi="Times New Roman" w:cs="Times New Roman"/>
          <w:b/>
          <w:sz w:val="24"/>
          <w:szCs w:val="24"/>
        </w:rPr>
        <w:t>UYGULAMA</w:t>
      </w:r>
    </w:p>
    <w:p w:rsidR="00490345" w:rsidRPr="00546757" w:rsidRDefault="00490345" w:rsidP="00490345">
      <w:pPr>
        <w:rPr>
          <w:rFonts w:ascii="Times New Roman" w:hAnsi="Times New Roman" w:cs="Times New Roman"/>
          <w:sz w:val="24"/>
          <w:szCs w:val="24"/>
        </w:rPr>
      </w:pP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w:t>
      </w:r>
      <w:r w:rsidRPr="00546757">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ile  alakalı yapılan Risk Değerlendirmesine bağlı  alınacak önlemleri de kapsayacak şekilde düzeltmeler yapılmalıdır. </w:t>
      </w:r>
    </w:p>
    <w:p w:rsidR="00490345" w:rsidRPr="00546757" w:rsidRDefault="00490345" w:rsidP="00490345">
      <w:pPr>
        <w:rPr>
          <w:rFonts w:ascii="Times New Roman" w:hAnsi="Times New Roman" w:cs="Times New Roman"/>
          <w:sz w:val="24"/>
          <w:szCs w:val="24"/>
        </w:rPr>
      </w:pP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A 1. Eğitim Kurumlarında ki  Covid-19 un yayılmasının önlenmesi ,için personel, öğrenci, veli, ziyaretçiler üzerinde alınması gereken önlemler, </w:t>
      </w: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pansiyon,öğrenci yurtları, revir, danışma ve güvenlik kulübesi, misafirhane, tuvaletler ve lavabolar, öğrenci ve personel servisleri, taşımalı eğitim hizmetleri…) Hijyen şartlarının geliştirilmesi, Enfeksiyon Önleme ve Kontrol Kılavuzu’nda belirtilmiştir.</w:t>
      </w:r>
    </w:p>
    <w:p w:rsidR="00490345" w:rsidRPr="00546757" w:rsidRDefault="00490345" w:rsidP="00490345">
      <w:pPr>
        <w:rPr>
          <w:rFonts w:ascii="Times New Roman" w:hAnsi="Times New Roman" w:cs="Times New Roman"/>
          <w:sz w:val="24"/>
          <w:szCs w:val="24"/>
        </w:rPr>
      </w:pP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rsidR="00490345" w:rsidRPr="00546757" w:rsidRDefault="00490345" w:rsidP="00490345">
      <w:pPr>
        <w:rPr>
          <w:rFonts w:ascii="Times New Roman" w:hAnsi="Times New Roman" w:cs="Times New Roman"/>
          <w:sz w:val="24"/>
          <w:szCs w:val="24"/>
        </w:rPr>
      </w:pPr>
    </w:p>
    <w:p w:rsidR="00490345" w:rsidRPr="00546757" w:rsidRDefault="00490345" w:rsidP="00490345">
      <w:pPr>
        <w:rPr>
          <w:rFonts w:ascii="Times New Roman" w:hAnsi="Times New Roman" w:cs="Times New Roman"/>
          <w:sz w:val="24"/>
          <w:szCs w:val="24"/>
        </w:rPr>
      </w:pPr>
    </w:p>
    <w:p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 3.Dışardan hizmet alımı şeklinde yapılacak işlemlerde ise hizmeti veren kurumun biyosidal ürün uygulaması(dezenfeksiyon işlemi belgesi) ile COVİD-19 hijyen eğitimi belgesinin kontrolü mutlaka yapılmalıdır.</w:t>
      </w:r>
    </w:p>
    <w:p w:rsidR="00490345" w:rsidRPr="00546757" w:rsidRDefault="00490345" w:rsidP="00490345">
      <w:pPr>
        <w:rPr>
          <w:rFonts w:ascii="Times New Roman" w:hAnsi="Times New Roman" w:cs="Times New Roman"/>
          <w:sz w:val="24"/>
          <w:szCs w:val="24"/>
        </w:rPr>
      </w:pPr>
    </w:p>
    <w:p w:rsidR="00490345"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Yukarıda özet olarak belirtilen 27.07.2020 Tarihli Eğitim Kurumlarında ‘Hijyen şartlarının geliştirilmesi, Enfeksiyon Önleme ve Kontrol Kılavuzu’nda yer alan önlemlere rağmen Covid-19 belirtisi gösteren Personel,Öğrenci,Veli ve Ziyaretçi olması durumunda ise aşağıdaki yollar izlenecektir.</w:t>
      </w:r>
    </w:p>
    <w:tbl>
      <w:tblPr>
        <w:tblW w:w="0" w:type="auto"/>
        <w:tblInd w:w="108" w:type="dxa"/>
        <w:tblCellMar>
          <w:left w:w="10" w:type="dxa"/>
          <w:right w:w="10" w:type="dxa"/>
        </w:tblCellMar>
        <w:tblLook w:val="0000" w:firstRow="0" w:lastRow="0" w:firstColumn="0" w:lastColumn="0" w:noHBand="0" w:noVBand="0"/>
      </w:tblPr>
      <w:tblGrid>
        <w:gridCol w:w="2462"/>
        <w:gridCol w:w="3031"/>
        <w:gridCol w:w="2209"/>
        <w:gridCol w:w="1252"/>
      </w:tblGrid>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ind w:left="-682"/>
              <w:jc w:val="center"/>
              <w:rPr>
                <w:rFonts w:ascii="Calibri" w:eastAsia="Calibri" w:hAnsi="Calibri" w:cs="Calibri"/>
                <w:b/>
                <w:sz w:val="26"/>
                <w:lang w:eastAsia="tr-TR"/>
              </w:rPr>
            </w:pPr>
          </w:p>
          <w:p w:rsidR="00191CD0" w:rsidRPr="00191CD0" w:rsidRDefault="00191CD0" w:rsidP="00191CD0">
            <w:pPr>
              <w:spacing w:line="240" w:lineRule="auto"/>
              <w:ind w:left="-682"/>
              <w:jc w:val="center"/>
              <w:rPr>
                <w:rFonts w:ascii="Calibri" w:eastAsia="Calibri" w:hAnsi="Calibri" w:cs="Calibri"/>
                <w:lang w:eastAsia="tr-TR"/>
              </w:rPr>
            </w:pPr>
            <w:r w:rsidRPr="00191CD0">
              <w:rPr>
                <w:rFonts w:ascii="Calibri" w:eastAsia="Calibri" w:hAnsi="Calibri" w:cs="Calibri"/>
                <w:b/>
                <w:sz w:val="26"/>
                <w:lang w:eastAsia="tr-TR"/>
              </w:rPr>
              <w:t>FAALİYET/ BİRİM</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center"/>
              <w:rPr>
                <w:rFonts w:ascii="Calibri" w:eastAsia="Calibri" w:hAnsi="Calibri" w:cs="Calibri"/>
                <w:b/>
                <w:sz w:val="26"/>
                <w:lang w:eastAsia="tr-TR"/>
              </w:rPr>
            </w:pPr>
          </w:p>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6"/>
                <w:lang w:eastAsia="tr-TR"/>
              </w:rPr>
              <w:t>YAPILACAK OLAN EYLEM</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center"/>
              <w:rPr>
                <w:rFonts w:ascii="Calibri" w:eastAsia="Calibri" w:hAnsi="Calibri" w:cs="Calibri"/>
                <w:b/>
                <w:sz w:val="26"/>
                <w:lang w:eastAsia="tr-TR"/>
              </w:rPr>
            </w:pPr>
          </w:p>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6"/>
                <w:lang w:eastAsia="tr-TR"/>
              </w:rPr>
              <w:t>İLGİLİ BİRİM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center"/>
              <w:rPr>
                <w:rFonts w:ascii="Calibri" w:eastAsia="Calibri" w:hAnsi="Calibri" w:cs="Calibri"/>
                <w:b/>
                <w:sz w:val="26"/>
                <w:lang w:eastAsia="tr-TR"/>
              </w:rPr>
            </w:pPr>
          </w:p>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6"/>
                <w:lang w:eastAsia="tr-TR"/>
              </w:rPr>
              <w:t>TERMİN</w:t>
            </w:r>
          </w:p>
        </w:tc>
      </w:tr>
      <w:tr w:rsidR="00191CD0" w:rsidRPr="00191CD0" w:rsidTr="00D953E9">
        <w:tc>
          <w:tcPr>
            <w:tcW w:w="2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b/>
                <w:sz w:val="24"/>
                <w:lang w:eastAsia="tr-TR"/>
              </w:rPr>
              <w:t>OKULUMUZA GİRİŞLER</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Okul idaresi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Tüm öğrencilerimizin vücut sıcaklığı okula gelmeden önce evde velileri tarafından ölçülecek, vücut sıcaklığı 38°C ve üzeri olan öğrenciler okula gönderilmeyerek veliler tarafından Okul Yönetimine bilgi verilecektir.</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Veliler</w:t>
            </w: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Okul İdaresi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Tüm çalışanlarımıza ve maskesi olmayan öğrenci ve ziyaretçilerimize girişte maske verilecek, çalışanlarımız, öğrenci ve ziyaretçilerimiz okulumuzun tamamında maske kullanacaktır. Girişte el antiseptikleri kullanılacaktır.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Okul İdaresi</w:t>
            </w:r>
          </w:p>
          <w:p w:rsidR="00191CD0" w:rsidRPr="00191CD0" w:rsidRDefault="00191CD0" w:rsidP="00191CD0">
            <w:pPr>
              <w:spacing w:line="240" w:lineRule="auto"/>
              <w:rPr>
                <w:rFonts w:ascii="Calibri" w:eastAsia="Calibri" w:hAnsi="Calibri" w:cs="Calibri"/>
                <w:lang w:eastAsia="tr-T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Sosyal mesafeye riayet edilecektir:</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Okul İdaresi</w:t>
            </w: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Görevli Öğretmenler/ Öğrenciler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lastRenderedPageBreak/>
              <w:t>Tek kullanımlık malzemelerin kullanımı esastır.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lastRenderedPageBreak/>
              <w:t>Okul İdaresi/</w:t>
            </w: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lastRenderedPageBreak/>
              <w:t>Görevli Öğretmenler/ Personel/Öğrenciler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lastRenderedPageBreak/>
              <w:t xml:space="preserve">İkinci bir duyuru yapılana </w:t>
            </w:r>
            <w:r w:rsidRPr="00191CD0">
              <w:rPr>
                <w:rFonts w:ascii="Calibri" w:eastAsia="Calibri" w:hAnsi="Calibri" w:cs="Calibri"/>
                <w:sz w:val="24"/>
                <w:lang w:eastAsia="tr-TR"/>
              </w:rPr>
              <w:lastRenderedPageBreak/>
              <w:t>kadar 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Okul Personeli mutlaka maske, bone, eldiven kullanacaktır.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Okul İdaresi/</w:t>
            </w: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Görevli Öğretmenler/ Personel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ÇAY OCAĞI</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Çay ocağı olmayacak.</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Okul İdaresi</w:t>
            </w:r>
          </w:p>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Görevli Personel</w:t>
            </w: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Tüm Personel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SU SEBİLLERİ</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Okulumuz bünyesinde kullanılan su sebilleri, kontrol edilmesi güç ve bulaş riski yüksek olduğundan, ikinci bir duyuruya kadar kullanıma kapatılması, öğrenci ve çalışanlarımıza kapalı şişede su verilmesi sağlanacaktır.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Okul İdaresi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b/>
                <w:sz w:val="24"/>
                <w:lang w:eastAsia="tr-TR"/>
              </w:rPr>
            </w:pPr>
            <w:r w:rsidRPr="00191CD0">
              <w:rPr>
                <w:rFonts w:ascii="Calibri" w:eastAsia="Calibri" w:hAnsi="Calibri" w:cs="Calibri"/>
                <w:b/>
                <w:sz w:val="24"/>
                <w:lang w:eastAsia="tr-TR"/>
              </w:rPr>
              <w:t>YÖNETİM/ÖĞRETMEN</w:t>
            </w:r>
          </w:p>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ODALARI</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Öğretmen odalarında ve yönetim odaları ile çalışma salonlarında 1,5 metre mesafeye uyacak şekilde düzenleme yapılacak, Birim yöneticisinin gerek görmesi halinde başka bir odada, diğer bir bölümde, uzaktan çalışma, dönüşümlü çalışma vb. uygulama ile önlem alınacaktır.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Okul İdaresi/</w:t>
            </w:r>
          </w:p>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Öğretmenler</w:t>
            </w:r>
          </w:p>
          <w:p w:rsidR="00191CD0" w:rsidRPr="00191CD0" w:rsidRDefault="00191CD0" w:rsidP="00191CD0">
            <w:pPr>
              <w:spacing w:line="240" w:lineRule="auto"/>
              <w:rPr>
                <w:rFonts w:ascii="Calibri" w:eastAsia="Calibri" w:hAnsi="Calibri" w:cs="Calibri"/>
                <w:lang w:eastAsia="tr-T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 xml:space="preserve">Yönetim/Öğretmen Odaları ile Çalışma Odaları her gün mesai bitiminde temizlenecektir. </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Okul İdaresi/</w:t>
            </w: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Temizlik Personeli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Sürekli</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 xml:space="preserve">  Yönetim/Öğretmen Odaları ile Çalışma Odalarında masalar üzerinde klasör, dosya, evrak vb. olmaması bunların dolaplarda, çekmecelerde muhafazası temizlik ve hijyen açısından önem arz etmektedir. Kalem, zımba, delgeç vb. eşyalar ortak kullanılmamalıdır. Zorunlu hallerde dezenfekte edilmelidir.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Tüm çalışanlar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Sürekli</w:t>
            </w: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lastRenderedPageBreak/>
              <w:t>TOPLANTILAR</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 Mutlaka dezenfektan bulundurulacaktır.</w:t>
            </w: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lang w:eastAsia="tr-TR"/>
              </w:rPr>
            </w:pPr>
            <w:r w:rsidRPr="00191CD0">
              <w:rPr>
                <w:rFonts w:ascii="Calibri" w:eastAsia="Calibri" w:hAnsi="Calibri" w:cs="Calibri"/>
                <w:sz w:val="24"/>
                <w:lang w:eastAsia="tr-TR"/>
              </w:rPr>
              <w:t>Tüm çalışanlar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rPr>
                <w:rFonts w:ascii="Calibri" w:eastAsia="Calibri" w:hAnsi="Calibri" w:cs="Calibri"/>
                <w:sz w:val="24"/>
                <w:lang w:eastAsia="tr-TR"/>
              </w:rPr>
            </w:pPr>
          </w:p>
          <w:p w:rsidR="00191CD0" w:rsidRPr="00191CD0" w:rsidRDefault="00191CD0" w:rsidP="00191CD0">
            <w:pPr>
              <w:spacing w:line="240" w:lineRule="auto"/>
              <w:rPr>
                <w:rFonts w:ascii="Calibri" w:eastAsia="Calibri" w:hAnsi="Calibri" w:cs="Calibri"/>
                <w:sz w:val="24"/>
                <w:lang w:eastAsia="tr-TR"/>
              </w:rPr>
            </w:pPr>
            <w:r w:rsidRPr="00191CD0">
              <w:rPr>
                <w:rFonts w:ascii="Calibri" w:eastAsia="Calibri" w:hAnsi="Calibri" w:cs="Calibri"/>
                <w:sz w:val="24"/>
                <w:lang w:eastAsia="tr-TR"/>
              </w:rPr>
              <w:t>2020-2021 eğitim öğretim yılı süresince</w:t>
            </w:r>
          </w:p>
          <w:p w:rsidR="00191CD0" w:rsidRPr="00191CD0" w:rsidRDefault="00191CD0" w:rsidP="00191CD0">
            <w:pPr>
              <w:spacing w:line="240" w:lineRule="auto"/>
              <w:rPr>
                <w:rFonts w:ascii="Calibri" w:eastAsia="Calibri" w:hAnsi="Calibri" w:cs="Calibri"/>
                <w:lang w:eastAsia="tr-TR"/>
              </w:rPr>
            </w:pP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Kronik Hastalığı Bulunan Çalışanlarımız</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 xml:space="preserve">Kronik rahatsızlığı bulunan ve süreç boyunca uzaktan çalışan, izinli olan vb. çalışanlarımız, rahatsızlık durumlarını gösterir evraklarını (Doktor raporu, tahlil, tetkik vb.) bir dosya ile okul yönetimine ulaştırılacak, yönetim konuyla ilgili mevzuat </w:t>
            </w:r>
            <w:r w:rsidRPr="00191CD0">
              <w:rPr>
                <w:rFonts w:ascii="Calibri" w:eastAsia="Calibri" w:hAnsi="Calibri" w:cs="Calibri"/>
                <w:sz w:val="24"/>
                <w:lang w:eastAsia="tr-TR"/>
              </w:rPr>
              <w:lastRenderedPageBreak/>
              <w:t>çerçevesinde gerekli önlemleri alacaktır.</w:t>
            </w: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center"/>
              <w:rPr>
                <w:rFonts w:ascii="Calibri" w:eastAsia="Calibri" w:hAnsi="Calibri" w:cs="Calibri"/>
                <w:sz w:val="24"/>
                <w:lang w:eastAsia="tr-TR"/>
              </w:rPr>
            </w:pPr>
          </w:p>
          <w:p w:rsidR="00191CD0" w:rsidRPr="00191CD0" w:rsidRDefault="00191CD0" w:rsidP="00191CD0">
            <w:pPr>
              <w:spacing w:line="240" w:lineRule="auto"/>
              <w:jc w:val="center"/>
              <w:rPr>
                <w:rFonts w:ascii="Calibri" w:eastAsia="Calibri" w:hAnsi="Calibri" w:cs="Calibri"/>
                <w:sz w:val="24"/>
                <w:lang w:eastAsia="tr-TR"/>
              </w:rPr>
            </w:pPr>
            <w:r w:rsidRPr="00191CD0">
              <w:rPr>
                <w:rFonts w:ascii="Calibri" w:eastAsia="Calibri" w:hAnsi="Calibri" w:cs="Calibri"/>
                <w:sz w:val="24"/>
                <w:lang w:eastAsia="tr-TR"/>
              </w:rPr>
              <w:t>Okul Müdürü</w:t>
            </w:r>
          </w:p>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sz w:val="24"/>
                <w:lang w:eastAsia="tr-TR"/>
              </w:rPr>
              <w:t>/Kronik Rahatsızlığı Bulunan Tüm Çalışanlar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2020-2021 eğitim öğretim yılı süresince</w:t>
            </w:r>
          </w:p>
        </w:tc>
      </w:tr>
      <w:tr w:rsidR="00191CD0" w:rsidRPr="00191CD0" w:rsidTr="00D953E9">
        <w:tc>
          <w:tcPr>
            <w:tcW w:w="2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b/>
                <w:sz w:val="24"/>
                <w:lang w:eastAsia="tr-TR"/>
              </w:rPr>
            </w:pPr>
            <w:r w:rsidRPr="00191CD0">
              <w:rPr>
                <w:rFonts w:ascii="Calibri" w:eastAsia="Calibri" w:hAnsi="Calibri" w:cs="Calibri"/>
                <w:b/>
                <w:sz w:val="24"/>
                <w:lang w:eastAsia="tr-TR"/>
              </w:rPr>
              <w:lastRenderedPageBreak/>
              <w:t>Esnek Çalışma</w:t>
            </w:r>
          </w:p>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Uzaktan Çalışma</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 xml:space="preserve">Okul yönetimi ve yardımcı personel için yerinde çalışma esastır. </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Okul Yöneticileri/ Yardımcı Personel</w:t>
            </w:r>
          </w:p>
          <w:p w:rsidR="00191CD0" w:rsidRPr="00191CD0" w:rsidRDefault="00191CD0" w:rsidP="00191CD0">
            <w:pPr>
              <w:spacing w:line="240" w:lineRule="auto"/>
              <w:jc w:val="both"/>
              <w:rPr>
                <w:rFonts w:ascii="Calibri" w:eastAsia="Calibri" w:hAnsi="Calibri" w:cs="Calibri"/>
                <w:lang w:eastAsia="tr-T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Temmuz 2020</w:t>
            </w:r>
          </w:p>
        </w:tc>
      </w:tr>
      <w:tr w:rsidR="00191CD0" w:rsidRPr="00191CD0" w:rsidTr="00D953E9">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after="200" w:line="276" w:lineRule="auto"/>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Öğretmenler bakanlığın kararları doğrultusunda yüzyüze ya da uzaktan eğitim yapacaklardır.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Tüm çalışanlar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2020-2021 eğitim öğretim yılı süresince</w:t>
            </w:r>
          </w:p>
          <w:p w:rsidR="00191CD0" w:rsidRPr="00191CD0" w:rsidRDefault="00191CD0" w:rsidP="00191CD0">
            <w:pPr>
              <w:spacing w:line="240" w:lineRule="auto"/>
              <w:jc w:val="both"/>
              <w:rPr>
                <w:rFonts w:ascii="Calibri" w:eastAsia="Calibri" w:hAnsi="Calibri" w:cs="Calibri"/>
                <w:lang w:eastAsia="tr-TR"/>
              </w:rPr>
            </w:pP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Mescit Kullanımı</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lang w:eastAsia="tr-TR"/>
              </w:rPr>
            </w:pPr>
            <w:r>
              <w:rPr>
                <w:rFonts w:ascii="Calibri" w:eastAsia="Calibri" w:hAnsi="Calibri" w:cs="Calibri"/>
                <w:lang w:eastAsia="tr-TR"/>
              </w:rPr>
              <w:t>Mescit mesai sonrası hergün temizlenmektedir.</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Okul Yöneticileri/ Yardımcı Personel</w:t>
            </w:r>
          </w:p>
          <w:p w:rsidR="00191CD0" w:rsidRPr="00191CD0" w:rsidRDefault="00191CD0" w:rsidP="00191CD0">
            <w:pPr>
              <w:spacing w:line="240" w:lineRule="auto"/>
              <w:jc w:val="both"/>
              <w:rPr>
                <w:rFonts w:ascii="Calibri" w:eastAsia="Calibri" w:hAnsi="Calibri" w:cs="Calibri"/>
                <w:lang w:eastAsia="tr-T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İkinci bir duyuru yapılana kadar sürekli</w:t>
            </w: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Covid-19 Vakası/Şüphesi</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 xml:space="preserve">Öğrencilerimiz ve çalışanlarımızın kendilerinin, yakınlarının ya da temas ettikleri diğer kişilerden birinde Covid-19 testinin pozitif çıkması, şüphe ile hastaneye yatırılması durumlarında  yönetime bildirilmesi zorunludur. </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Tüm Öğrenciler ve Çalışanlar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Sürekli</w:t>
            </w: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lang w:eastAsia="tr-TR"/>
              </w:rPr>
            </w:pPr>
            <w:r w:rsidRPr="00191CD0">
              <w:rPr>
                <w:rFonts w:ascii="Calibri" w:eastAsia="Calibri" w:hAnsi="Calibri" w:cs="Calibri"/>
                <w:b/>
                <w:sz w:val="24"/>
                <w:lang w:eastAsia="tr-TR"/>
              </w:rPr>
              <w:t>Eğitim</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r w:rsidRPr="00191CD0">
              <w:rPr>
                <w:rFonts w:ascii="Calibri" w:eastAsia="Calibri" w:hAnsi="Calibri" w:cs="Calibri"/>
                <w:sz w:val="24"/>
                <w:lang w:eastAsia="tr-TR"/>
              </w:rPr>
              <w:t xml:space="preserve">Temizlik çalışanına ve diğer tüm okul personeline bakanlık/ilçe milli eğitim </w:t>
            </w:r>
            <w:r w:rsidRPr="00191CD0">
              <w:rPr>
                <w:rFonts w:ascii="Calibri" w:eastAsia="Calibri" w:hAnsi="Calibri" w:cs="Calibri"/>
                <w:sz w:val="24"/>
                <w:lang w:eastAsia="tr-TR"/>
              </w:rPr>
              <w:lastRenderedPageBreak/>
              <w:t>müdürlüğü tarafından Covid-19 kapsamında uyulması gereken kurallara ilgili eğitim verilecektir.</w:t>
            </w:r>
          </w:p>
          <w:p w:rsidR="00191CD0" w:rsidRPr="00191CD0" w:rsidRDefault="00191CD0" w:rsidP="00191CD0">
            <w:pPr>
              <w:spacing w:line="240" w:lineRule="auto"/>
              <w:jc w:val="both"/>
              <w:rPr>
                <w:rFonts w:ascii="Calibri" w:eastAsia="Calibri" w:hAnsi="Calibri" w:cs="Calibri"/>
                <w:lang w:eastAsia="tr-TR"/>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Milli Eğitim Bakanlığı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12 Haziran 2020</w:t>
            </w:r>
          </w:p>
        </w:tc>
      </w:tr>
      <w:tr w:rsidR="00191CD0" w:rsidRPr="00191CD0" w:rsidTr="00D953E9">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1CD0" w:rsidRPr="00191CD0" w:rsidRDefault="00191CD0" w:rsidP="00191CD0">
            <w:pPr>
              <w:spacing w:line="240" w:lineRule="auto"/>
              <w:jc w:val="center"/>
              <w:rPr>
                <w:rFonts w:ascii="Calibri" w:eastAsia="Calibri" w:hAnsi="Calibri" w:cs="Calibri"/>
                <w:b/>
                <w:sz w:val="24"/>
                <w:lang w:eastAsia="tr-TR"/>
              </w:rPr>
            </w:pPr>
          </w:p>
          <w:p w:rsidR="00191CD0" w:rsidRPr="00191CD0" w:rsidRDefault="00191CD0" w:rsidP="00191CD0">
            <w:pPr>
              <w:spacing w:line="240" w:lineRule="auto"/>
              <w:jc w:val="center"/>
              <w:rPr>
                <w:rFonts w:ascii="Calibri" w:eastAsia="Calibri" w:hAnsi="Calibri" w:cs="Calibri"/>
                <w:b/>
                <w:sz w:val="24"/>
                <w:lang w:eastAsia="tr-TR"/>
              </w:rPr>
            </w:pPr>
            <w:r w:rsidRPr="00191CD0">
              <w:rPr>
                <w:rFonts w:ascii="Calibri" w:eastAsia="Calibri" w:hAnsi="Calibri" w:cs="Calibri"/>
                <w:b/>
                <w:sz w:val="24"/>
                <w:lang w:eastAsia="tr-TR"/>
              </w:rPr>
              <w:t>Kütüphane</w:t>
            </w:r>
          </w:p>
          <w:p w:rsidR="00191CD0" w:rsidRPr="00191CD0" w:rsidRDefault="00191CD0" w:rsidP="00191CD0">
            <w:pPr>
              <w:spacing w:line="240" w:lineRule="auto"/>
              <w:jc w:val="center"/>
              <w:rPr>
                <w:rFonts w:ascii="Calibri" w:eastAsia="Calibri" w:hAnsi="Calibri" w:cs="Calibri"/>
                <w:lang w:eastAsia="tr-TR"/>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Temizlik ve dezenfeksiyonu uygun şekilde yapılacaktır, sosyal mesafe kurallarına uyum sağlanacaktır, havalandırma etkin şekilde yapılacaktır.</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Tüm Personel/Öğrenciler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CD0" w:rsidRPr="00191CD0" w:rsidRDefault="00191CD0" w:rsidP="00191CD0">
            <w:pPr>
              <w:spacing w:line="240" w:lineRule="auto"/>
              <w:jc w:val="both"/>
              <w:rPr>
                <w:rFonts w:ascii="Calibri" w:eastAsia="Calibri" w:hAnsi="Calibri" w:cs="Calibri"/>
                <w:sz w:val="24"/>
                <w:lang w:eastAsia="tr-TR"/>
              </w:rPr>
            </w:pPr>
          </w:p>
          <w:p w:rsidR="00191CD0" w:rsidRPr="00191CD0" w:rsidRDefault="00191CD0" w:rsidP="00191CD0">
            <w:pPr>
              <w:spacing w:line="240" w:lineRule="auto"/>
              <w:jc w:val="both"/>
              <w:rPr>
                <w:rFonts w:ascii="Calibri" w:eastAsia="Calibri" w:hAnsi="Calibri" w:cs="Calibri"/>
                <w:lang w:eastAsia="tr-TR"/>
              </w:rPr>
            </w:pPr>
            <w:r w:rsidRPr="00191CD0">
              <w:rPr>
                <w:rFonts w:ascii="Calibri" w:eastAsia="Calibri" w:hAnsi="Calibri" w:cs="Calibri"/>
                <w:sz w:val="24"/>
                <w:lang w:eastAsia="tr-TR"/>
              </w:rPr>
              <w:t>Sürekli</w:t>
            </w:r>
          </w:p>
        </w:tc>
      </w:tr>
    </w:tbl>
    <w:p w:rsidR="00191CD0" w:rsidRDefault="00191CD0" w:rsidP="00490345">
      <w:pPr>
        <w:rPr>
          <w:rFonts w:ascii="Times New Roman" w:hAnsi="Times New Roman" w:cs="Times New Roman"/>
          <w:sz w:val="24"/>
          <w:szCs w:val="24"/>
        </w:rPr>
      </w:pPr>
    </w:p>
    <w:p w:rsidR="000F0476" w:rsidRDefault="000F0476" w:rsidP="000F0476">
      <w:pPr>
        <w:spacing w:line="1" w:lineRule="exact"/>
        <w:rPr>
          <w:rFonts w:ascii="Times New Roman" w:eastAsia="Times New Roman" w:hAnsi="Times New Roman"/>
        </w:rPr>
      </w:pPr>
    </w:p>
    <w:p w:rsidR="009A2A22" w:rsidRDefault="009A2A22" w:rsidP="00FF00F4">
      <w:pPr>
        <w:pStyle w:val="ListeParagraf"/>
        <w:rPr>
          <w:rFonts w:ascii="Times New Roman" w:hAnsi="Times New Roman" w:cs="Times New Roman"/>
          <w:b/>
          <w:sz w:val="28"/>
          <w:szCs w:val="28"/>
        </w:rPr>
      </w:pPr>
    </w:p>
    <w:p w:rsidR="009A2A22" w:rsidRPr="00D44E70" w:rsidRDefault="00D44E70" w:rsidP="00D44E70">
      <w:pPr>
        <w:rPr>
          <w:rFonts w:ascii="Times New Roman" w:hAnsi="Times New Roman" w:cs="Times New Roman"/>
          <w:b/>
          <w:sz w:val="28"/>
          <w:szCs w:val="28"/>
        </w:rPr>
      </w:pPr>
      <w:r>
        <w:rPr>
          <w:rFonts w:ascii="Times New Roman" w:hAnsi="Times New Roman" w:cs="Times New Roman"/>
          <w:b/>
          <w:sz w:val="28"/>
          <w:szCs w:val="28"/>
        </w:rPr>
        <w:t xml:space="preserve">          </w:t>
      </w:r>
    </w:p>
    <w:p w:rsidR="00FF00F4" w:rsidRPr="00D44E70" w:rsidRDefault="00D44E70" w:rsidP="00D44E70">
      <w:pPr>
        <w:rPr>
          <w:rFonts w:ascii="Times New Roman" w:hAnsi="Times New Roman" w:cs="Times New Roman"/>
          <w:b/>
          <w:sz w:val="28"/>
          <w:szCs w:val="28"/>
        </w:rPr>
      </w:pPr>
      <w:r>
        <w:rPr>
          <w:rFonts w:ascii="Times New Roman" w:hAnsi="Times New Roman" w:cs="Times New Roman"/>
          <w:b/>
          <w:sz w:val="28"/>
          <w:szCs w:val="28"/>
        </w:rPr>
        <w:t xml:space="preserve">               </w:t>
      </w:r>
      <w:r w:rsidR="00FF00F4" w:rsidRPr="00D44E70">
        <w:rPr>
          <w:rFonts w:ascii="Times New Roman" w:hAnsi="Times New Roman" w:cs="Times New Roman"/>
          <w:b/>
          <w:sz w:val="28"/>
          <w:szCs w:val="28"/>
        </w:rPr>
        <w:t xml:space="preserve">KURUMDA </w:t>
      </w:r>
      <w:r w:rsidR="00532170">
        <w:rPr>
          <w:rFonts w:ascii="Times New Roman" w:hAnsi="Times New Roman" w:cs="Times New Roman"/>
          <w:b/>
          <w:sz w:val="28"/>
          <w:szCs w:val="28"/>
        </w:rPr>
        <w:t>OLASI SALGIN HASTALIK</w:t>
      </w:r>
      <w:r w:rsidR="00FF00F4" w:rsidRPr="00D44E70">
        <w:rPr>
          <w:rFonts w:ascii="Times New Roman" w:hAnsi="Times New Roman" w:cs="Times New Roman"/>
          <w:b/>
          <w:sz w:val="28"/>
          <w:szCs w:val="28"/>
        </w:rPr>
        <w:t xml:space="preserve"> ÖNLEMLERİ</w:t>
      </w:r>
    </w:p>
    <w:p w:rsidR="00FF00F4" w:rsidRPr="00293144" w:rsidRDefault="00FF00F4" w:rsidP="00FF00F4">
      <w:pPr>
        <w:rPr>
          <w:rFonts w:ascii="Times New Roman" w:hAnsi="Times New Roman" w:cs="Times New Roman"/>
          <w:b/>
          <w:sz w:val="28"/>
          <w:szCs w:val="28"/>
        </w:rPr>
      </w:pPr>
    </w:p>
    <w:p w:rsid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         ÖĞRENCİLERDE ALINACAK ÖNLEMLER</w:t>
      </w:r>
    </w:p>
    <w:p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1.Evden çıkmadan ailesi tarafından ateş ölçerle ateş ölçümleri </w:t>
      </w:r>
      <w:r w:rsidR="00293144">
        <w:rPr>
          <w:rFonts w:ascii="Times New Roman" w:hAnsi="Times New Roman" w:cs="Times New Roman"/>
          <w:b/>
          <w:sz w:val="28"/>
          <w:szCs w:val="28"/>
        </w:rPr>
        <w:t>y</w:t>
      </w:r>
      <w:r w:rsidRPr="00293144">
        <w:rPr>
          <w:rFonts w:ascii="Times New Roman" w:hAnsi="Times New Roman" w:cs="Times New Roman"/>
          <w:b/>
          <w:sz w:val="28"/>
          <w:szCs w:val="28"/>
        </w:rPr>
        <w:t>apılmalıdır. Eğer yüksek   ateş varsa;</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-okula gönderilmemeli,</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en yakın sağlık kuruluşuna müracaat etmeli </w:t>
      </w:r>
    </w:p>
    <w:p w:rsid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mutlaka okula bilgi verilmelidir.</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2.Okula girişte yapılan ateş ölçümünde yüksek ateş görülmesi veya gün içerisinde hastalık belirtilerini göstermesi durumunda ;</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 hemen karantina odasına alınmalı</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-ailesine bilgi verilmeli </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varsa temaslı olduğu kişiler hemen tespit edip onlarında izolasyonu sağlanmalıdır.</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durumu ile alakalı kendisine bilgilendirme yapılır. </w:t>
      </w:r>
    </w:p>
    <w:p w:rsidR="00FF00F4" w:rsidRDefault="00FF00F4" w:rsidP="00FF00F4">
      <w:pPr>
        <w:rPr>
          <w:rFonts w:ascii="Times New Roman" w:hAnsi="Times New Roman" w:cs="Times New Roman"/>
          <w:sz w:val="28"/>
          <w:szCs w:val="28"/>
        </w:rPr>
      </w:pPr>
    </w:p>
    <w:p w:rsidR="00D44E70" w:rsidRDefault="00D44E70" w:rsidP="00FF00F4">
      <w:pPr>
        <w:rPr>
          <w:rFonts w:ascii="Times New Roman" w:hAnsi="Times New Roman" w:cs="Times New Roman"/>
          <w:sz w:val="28"/>
          <w:szCs w:val="28"/>
        </w:rPr>
      </w:pPr>
    </w:p>
    <w:p w:rsidR="00D44E70" w:rsidRDefault="00D44E70" w:rsidP="00FF00F4">
      <w:pPr>
        <w:rPr>
          <w:rFonts w:ascii="Times New Roman" w:hAnsi="Times New Roman" w:cs="Times New Roman"/>
          <w:sz w:val="28"/>
          <w:szCs w:val="28"/>
        </w:rPr>
      </w:pPr>
    </w:p>
    <w:p w:rsidR="00532170" w:rsidRDefault="00532170" w:rsidP="00FF00F4">
      <w:pPr>
        <w:rPr>
          <w:rFonts w:ascii="Times New Roman" w:hAnsi="Times New Roman" w:cs="Times New Roman"/>
          <w:sz w:val="28"/>
          <w:szCs w:val="28"/>
        </w:rPr>
      </w:pPr>
    </w:p>
    <w:p w:rsidR="00532170" w:rsidRDefault="00532170" w:rsidP="00FF00F4">
      <w:pPr>
        <w:rPr>
          <w:rFonts w:ascii="Times New Roman" w:hAnsi="Times New Roman" w:cs="Times New Roman"/>
          <w:sz w:val="28"/>
          <w:szCs w:val="28"/>
        </w:rPr>
      </w:pPr>
    </w:p>
    <w:p w:rsidR="00532170" w:rsidRDefault="00532170" w:rsidP="00FF00F4">
      <w:pPr>
        <w:rPr>
          <w:rFonts w:ascii="Times New Roman" w:hAnsi="Times New Roman" w:cs="Times New Roman"/>
          <w:sz w:val="28"/>
          <w:szCs w:val="28"/>
        </w:rPr>
      </w:pPr>
    </w:p>
    <w:p w:rsidR="00D44E70" w:rsidRPr="00293144" w:rsidRDefault="00D44E70" w:rsidP="00FF00F4">
      <w:pPr>
        <w:rPr>
          <w:rFonts w:ascii="Times New Roman" w:hAnsi="Times New Roman" w:cs="Times New Roman"/>
          <w:sz w:val="28"/>
          <w:szCs w:val="28"/>
        </w:rPr>
      </w:pPr>
    </w:p>
    <w:p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lastRenderedPageBreak/>
        <w:t>ÖĞRETMENLER VE DİĞER ÇALIŞANLARDA ALINACAK ÖNLEMLER</w:t>
      </w:r>
    </w:p>
    <w:p w:rsidR="00FF00F4" w:rsidRPr="00293144" w:rsidRDefault="00FF00F4" w:rsidP="00FF00F4">
      <w:pPr>
        <w:rPr>
          <w:rFonts w:ascii="Times New Roman" w:hAnsi="Times New Roman" w:cs="Times New Roman"/>
          <w:sz w:val="28"/>
          <w:szCs w:val="28"/>
        </w:rPr>
      </w:pP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1.Evden çıkmadan ailesi tarafından ateş ölçerle ateş ölçümleri yapılmalıdır. Eğer yüksek   ateş varsa;</w:t>
      </w:r>
    </w:p>
    <w:p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  </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Okula heber verilmeli ve gelmemeli</w:t>
      </w:r>
    </w:p>
    <w:p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Kendini izole ederek  alo 184 SABİM den yardım talep etmelidir</w:t>
      </w:r>
      <w:r w:rsidRPr="00293144">
        <w:rPr>
          <w:rFonts w:ascii="Times New Roman" w:hAnsi="Times New Roman" w:cs="Times New Roman"/>
          <w:b/>
          <w:sz w:val="28"/>
          <w:szCs w:val="28"/>
        </w:rPr>
        <w:t>.</w:t>
      </w:r>
    </w:p>
    <w:p w:rsidR="00FF00F4" w:rsidRPr="00293144" w:rsidRDefault="00FF00F4" w:rsidP="00FF00F4">
      <w:pPr>
        <w:rPr>
          <w:rFonts w:ascii="Times New Roman" w:hAnsi="Times New Roman" w:cs="Times New Roman"/>
          <w:b/>
          <w:sz w:val="28"/>
          <w:szCs w:val="28"/>
        </w:rPr>
      </w:pPr>
    </w:p>
    <w:p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sz w:val="28"/>
          <w:szCs w:val="28"/>
        </w:rPr>
        <w:t xml:space="preserve"> </w:t>
      </w:r>
      <w:r w:rsidRPr="00293144">
        <w:rPr>
          <w:rFonts w:ascii="Times New Roman" w:hAnsi="Times New Roman" w:cs="Times New Roman"/>
          <w:b/>
          <w:sz w:val="28"/>
          <w:szCs w:val="28"/>
        </w:rPr>
        <w:t>2.Okula girişte yapılan ateş ölçümünde yüksek ateş görülmesi veya gün içerisinde hastalık belirtilerini göstermesi durumunda ;</w:t>
      </w:r>
    </w:p>
    <w:p w:rsidR="00FF00F4" w:rsidRPr="00293144" w:rsidRDefault="00FF00F4" w:rsidP="00FF00F4">
      <w:pPr>
        <w:rPr>
          <w:rFonts w:ascii="Times New Roman" w:hAnsi="Times New Roman" w:cs="Times New Roman"/>
          <w:b/>
          <w:sz w:val="28"/>
          <w:szCs w:val="28"/>
        </w:rPr>
      </w:pP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Diğer çalışan hemen karantina odasına alınmalı</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w:t>
      </w:r>
      <w:r w:rsidR="00546757">
        <w:rPr>
          <w:rFonts w:ascii="Times New Roman" w:hAnsi="Times New Roman" w:cs="Times New Roman"/>
          <w:sz w:val="28"/>
          <w:szCs w:val="28"/>
        </w:rPr>
        <w:t>d</w:t>
      </w:r>
      <w:r w:rsidRPr="00293144">
        <w:rPr>
          <w:rFonts w:ascii="Times New Roman" w:hAnsi="Times New Roman" w:cs="Times New Roman"/>
          <w:sz w:val="28"/>
          <w:szCs w:val="28"/>
        </w:rPr>
        <w:t>iğer çalışanların varsa temaslı olduğu kişiler hemen tespit edip onlarında izolasyonu sağlanmalıdır.</w:t>
      </w:r>
    </w:p>
    <w:p w:rsidR="00C20D6D" w:rsidRDefault="00C20D6D" w:rsidP="00490345">
      <w:pPr>
        <w:rPr>
          <w:rFonts w:ascii="Times New Roman" w:hAnsi="Times New Roman" w:cs="Times New Roman"/>
          <w:sz w:val="28"/>
          <w:szCs w:val="28"/>
        </w:rPr>
      </w:pPr>
    </w:p>
    <w:p w:rsidR="00C20D6D" w:rsidRPr="00C20D6D" w:rsidRDefault="00C20D6D" w:rsidP="00C20D6D">
      <w:pPr>
        <w:rPr>
          <w:rFonts w:ascii="Times New Roman" w:hAnsi="Times New Roman" w:cs="Times New Roman"/>
          <w:sz w:val="28"/>
          <w:szCs w:val="28"/>
        </w:rPr>
      </w:pPr>
    </w:p>
    <w:p w:rsidR="00C20D6D" w:rsidRPr="00C20D6D" w:rsidRDefault="00C20D6D" w:rsidP="00C20D6D">
      <w:pPr>
        <w:rPr>
          <w:rFonts w:ascii="Times New Roman" w:hAnsi="Times New Roman" w:cs="Times New Roman"/>
          <w:sz w:val="28"/>
          <w:szCs w:val="28"/>
        </w:rPr>
      </w:pPr>
    </w:p>
    <w:p w:rsidR="00C20D6D" w:rsidRPr="00C20D6D" w:rsidRDefault="00C20D6D" w:rsidP="00C20D6D">
      <w:pPr>
        <w:rPr>
          <w:rFonts w:ascii="Times New Roman" w:hAnsi="Times New Roman" w:cs="Times New Roman"/>
          <w:sz w:val="28"/>
          <w:szCs w:val="28"/>
        </w:rPr>
      </w:pPr>
    </w:p>
    <w:p w:rsidR="00C20D6D" w:rsidRPr="00C20D6D" w:rsidRDefault="00C20D6D" w:rsidP="00C20D6D">
      <w:pPr>
        <w:rPr>
          <w:rFonts w:ascii="Times New Roman" w:hAnsi="Times New Roman" w:cs="Times New Roman"/>
          <w:sz w:val="28"/>
          <w:szCs w:val="28"/>
        </w:rPr>
      </w:pPr>
    </w:p>
    <w:p w:rsidR="00C20D6D" w:rsidRPr="00C20D6D" w:rsidRDefault="00C20D6D" w:rsidP="00C20D6D">
      <w:pPr>
        <w:rPr>
          <w:rFonts w:ascii="Times New Roman" w:hAnsi="Times New Roman" w:cs="Times New Roman"/>
          <w:sz w:val="28"/>
          <w:szCs w:val="28"/>
        </w:rPr>
      </w:pPr>
    </w:p>
    <w:p w:rsidR="00C20D6D" w:rsidRPr="00C20D6D" w:rsidRDefault="00C20D6D" w:rsidP="00C20D6D">
      <w:pPr>
        <w:rPr>
          <w:rFonts w:ascii="Times New Roman" w:hAnsi="Times New Roman" w:cs="Times New Roman"/>
          <w:sz w:val="28"/>
          <w:szCs w:val="28"/>
        </w:rPr>
      </w:pPr>
    </w:p>
    <w:p w:rsidR="00C20D6D" w:rsidRDefault="00C20D6D" w:rsidP="00C20D6D">
      <w:pPr>
        <w:rPr>
          <w:rFonts w:ascii="Times New Roman" w:hAnsi="Times New Roman" w:cs="Times New Roman"/>
          <w:sz w:val="28"/>
          <w:szCs w:val="28"/>
        </w:rPr>
      </w:pPr>
    </w:p>
    <w:p w:rsidR="00C20D6D" w:rsidRDefault="00C20D6D" w:rsidP="00C20D6D">
      <w:pPr>
        <w:rPr>
          <w:rFonts w:ascii="Times New Roman" w:hAnsi="Times New Roman" w:cs="Times New Roman"/>
          <w:sz w:val="28"/>
          <w:szCs w:val="28"/>
        </w:rPr>
      </w:pPr>
    </w:p>
    <w:p w:rsidR="00C20D6D" w:rsidRPr="00C20D6D" w:rsidRDefault="00C20D6D" w:rsidP="00C20D6D">
      <w:pPr>
        <w:tabs>
          <w:tab w:val="left" w:pos="5715"/>
        </w:tabs>
        <w:rPr>
          <w:rFonts w:ascii="Times New Roman" w:hAnsi="Times New Roman" w:cs="Times New Roman"/>
          <w:b/>
          <w:sz w:val="28"/>
          <w:szCs w:val="28"/>
        </w:rPr>
      </w:pPr>
      <w:r>
        <w:rPr>
          <w:rFonts w:ascii="Times New Roman" w:hAnsi="Times New Roman" w:cs="Times New Roman"/>
          <w:sz w:val="28"/>
          <w:szCs w:val="28"/>
        </w:rPr>
        <w:tab/>
      </w:r>
      <w:r w:rsidRPr="00C20D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2170">
        <w:rPr>
          <w:rFonts w:ascii="Times New Roman" w:hAnsi="Times New Roman" w:cs="Times New Roman"/>
          <w:b/>
          <w:sz w:val="28"/>
          <w:szCs w:val="28"/>
        </w:rPr>
        <w:t>YAVUZ ÇİÇEK</w:t>
      </w:r>
      <w:bookmarkStart w:id="0" w:name="_GoBack"/>
      <w:bookmarkEnd w:id="0"/>
    </w:p>
    <w:p w:rsidR="00FF00F4" w:rsidRPr="00C20D6D" w:rsidRDefault="00C20D6D" w:rsidP="00C20D6D">
      <w:pPr>
        <w:tabs>
          <w:tab w:val="left" w:pos="5715"/>
        </w:tabs>
        <w:rPr>
          <w:rFonts w:ascii="Times New Roman" w:hAnsi="Times New Roman" w:cs="Times New Roman"/>
          <w:b/>
          <w:sz w:val="28"/>
          <w:szCs w:val="28"/>
        </w:rPr>
      </w:pPr>
      <w:r w:rsidRPr="00C20D6D">
        <w:rPr>
          <w:rFonts w:ascii="Times New Roman" w:hAnsi="Times New Roman" w:cs="Times New Roman"/>
          <w:b/>
          <w:sz w:val="28"/>
          <w:szCs w:val="28"/>
        </w:rPr>
        <w:tab/>
        <w:t>Atatürk İlkokulu Müdürü</w:t>
      </w:r>
    </w:p>
    <w:sectPr w:rsidR="00FF00F4" w:rsidRPr="00C20D6D"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48" w:rsidRDefault="00500C48" w:rsidP="005A71D0">
      <w:pPr>
        <w:spacing w:line="240" w:lineRule="auto"/>
      </w:pPr>
      <w:r>
        <w:separator/>
      </w:r>
    </w:p>
  </w:endnote>
  <w:endnote w:type="continuationSeparator" w:id="0">
    <w:p w:rsidR="00500C48" w:rsidRDefault="00500C48"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48" w:rsidRDefault="00500C48" w:rsidP="005A71D0">
      <w:pPr>
        <w:spacing w:line="240" w:lineRule="auto"/>
      </w:pPr>
      <w:r>
        <w:separator/>
      </w:r>
    </w:p>
  </w:footnote>
  <w:footnote w:type="continuationSeparator" w:id="0">
    <w:p w:rsidR="00500C48" w:rsidRDefault="00500C48"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r>
            <w:rPr>
              <w:noProof/>
              <w:sz w:val="17"/>
              <w:lang w:eastAsia="tr-TR"/>
            </w:rPr>
            <w:drawing>
              <wp:inline distT="0" distB="0" distL="0" distR="0" wp14:anchorId="2E661923" wp14:editId="1DDF216B">
                <wp:extent cx="1135707" cy="972000"/>
                <wp:effectExtent l="0" t="0" r="0"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rsidR="00F42328" w:rsidRDefault="005A6259" w:rsidP="00BC30A1">
          <w:pPr>
            <w:pStyle w:val="stBilgi"/>
            <w:jc w:val="center"/>
            <w:rPr>
              <w:rFonts w:ascii="Times New Roman" w:hAnsi="Times New Roman"/>
              <w:b/>
              <w:szCs w:val="24"/>
            </w:rPr>
          </w:pPr>
          <w:r>
            <w:rPr>
              <w:rFonts w:ascii="Times New Roman" w:hAnsi="Times New Roman"/>
              <w:b/>
              <w:szCs w:val="24"/>
            </w:rPr>
            <w:t>BARTIN VALİLİĞİ</w:t>
          </w:r>
        </w:p>
        <w:p w:rsidR="00BC30A1" w:rsidRDefault="005A6259" w:rsidP="005A6259">
          <w:pPr>
            <w:pStyle w:val="stBilgi"/>
            <w:rPr>
              <w:rFonts w:ascii="Times New Roman" w:hAnsi="Times New Roman"/>
              <w:b/>
              <w:szCs w:val="24"/>
            </w:rPr>
          </w:pPr>
          <w:r>
            <w:rPr>
              <w:rFonts w:ascii="Times New Roman" w:hAnsi="Times New Roman"/>
              <w:b/>
              <w:szCs w:val="24"/>
            </w:rPr>
            <w:t xml:space="preserve"> </w:t>
          </w:r>
          <w:r w:rsidR="00191CD0">
            <w:rPr>
              <w:rFonts w:ascii="Times New Roman" w:hAnsi="Times New Roman"/>
              <w:b/>
              <w:szCs w:val="24"/>
            </w:rPr>
            <w:t xml:space="preserve">      </w:t>
          </w:r>
          <w:r>
            <w:rPr>
              <w:rFonts w:ascii="Times New Roman" w:hAnsi="Times New Roman"/>
              <w:b/>
              <w:szCs w:val="24"/>
            </w:rPr>
            <w:t>ATATÜRK İLK</w:t>
          </w:r>
          <w:r w:rsidR="00BC30A1">
            <w:rPr>
              <w:rFonts w:ascii="Times New Roman" w:hAnsi="Times New Roman"/>
              <w:b/>
              <w:szCs w:val="24"/>
            </w:rPr>
            <w:t>OKULU MÜDÜRLÜĞÜ</w:t>
          </w:r>
        </w:p>
        <w:p w:rsidR="005A71D0" w:rsidRDefault="005A71D0" w:rsidP="00BC30A1">
          <w:pPr>
            <w:pStyle w:val="stBilgi"/>
            <w:jc w:val="center"/>
            <w:rPr>
              <w:rFonts w:ascii="Times New Roman" w:hAnsi="Times New Roman"/>
              <w:b/>
              <w:szCs w:val="32"/>
            </w:rPr>
          </w:pPr>
        </w:p>
        <w:p w:rsidR="005A71D0" w:rsidRPr="00E850BC" w:rsidRDefault="00F96AAA" w:rsidP="00BC30A1">
          <w:pPr>
            <w:pStyle w:val="stBilgi"/>
            <w:jc w:val="center"/>
            <w:rPr>
              <w:rFonts w:ascii="Times New Roman" w:hAnsi="Times New Roman"/>
              <w:b/>
            </w:rPr>
          </w:pPr>
          <w:r>
            <w:rPr>
              <w:rFonts w:ascii="Times New Roman" w:hAnsi="Times New Roman"/>
              <w:b/>
              <w:szCs w:val="32"/>
            </w:rPr>
            <w:t>ENFEKSİYON ÖNLEME VE KONTROL  DURUM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532170">
            <w:rPr>
              <w:rFonts w:ascii="Times New Roman" w:hAnsi="Times New Roman"/>
              <w:noProof/>
              <w:sz w:val="18"/>
            </w:rPr>
            <w:t>8</w:t>
          </w:r>
          <w:r w:rsidRPr="00D208A0">
            <w:rPr>
              <w:rFonts w:ascii="Times New Roman" w:hAnsi="Times New Roman"/>
              <w:sz w:val="18"/>
            </w:rPr>
            <w:fldChar w:fldCharType="end"/>
          </w:r>
          <w:r w:rsidRPr="00D208A0">
            <w:rPr>
              <w:rFonts w:ascii="Times New Roman" w:hAnsi="Times New Roman"/>
              <w:sz w:val="18"/>
            </w:rPr>
            <w:t xml:space="preserve"> / </w:t>
          </w:r>
          <w:r w:rsidRPr="00D208A0">
            <w:rPr>
              <w:rFonts w:ascii="Times New Roman" w:hAnsi="Times New Roman"/>
              <w:sz w:val="18"/>
            </w:rPr>
            <w:fldChar w:fldCharType="begin"/>
          </w:r>
          <w:r w:rsidRPr="00D208A0">
            <w:rPr>
              <w:rFonts w:ascii="Times New Roman" w:hAnsi="Times New Roman"/>
              <w:sz w:val="18"/>
            </w:rPr>
            <w:instrText>NUMPAGES  \* Arabic  \* MERGEFORMAT</w:instrText>
          </w:r>
          <w:r w:rsidRPr="00D208A0">
            <w:rPr>
              <w:rFonts w:ascii="Times New Roman" w:hAnsi="Times New Roman"/>
              <w:sz w:val="18"/>
            </w:rPr>
            <w:fldChar w:fldCharType="separate"/>
          </w:r>
          <w:r w:rsidR="00532170">
            <w:rPr>
              <w:rFonts w:ascii="Times New Roman" w:hAnsi="Times New Roman"/>
              <w:noProof/>
              <w:sz w:val="18"/>
            </w:rPr>
            <w:t>8</w:t>
          </w:r>
          <w:r w:rsidRPr="00D208A0">
            <w:rPr>
              <w:rFonts w:ascii="Times New Roman" w:hAnsi="Times New Roman"/>
              <w:sz w:val="18"/>
            </w:rPr>
            <w:fldChar w:fldCharType="end"/>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bl>
  <w:p w:rsidR="005A71D0" w:rsidRDefault="005A71D0">
    <w:pPr>
      <w:pStyle w:val="stBilgi"/>
    </w:pPr>
  </w:p>
  <w:p w:rsidR="005A71D0" w:rsidRDefault="005A71D0">
    <w:pPr>
      <w:pStyle w:val="stBilgi"/>
    </w:pPr>
  </w:p>
  <w:p w:rsidR="00433C86" w:rsidRDefault="00433C86"/>
  <w:p w:rsidR="00433C86" w:rsidRDefault="00433C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D0"/>
    <w:rsid w:val="00017E34"/>
    <w:rsid w:val="00023768"/>
    <w:rsid w:val="00046901"/>
    <w:rsid w:val="000503B0"/>
    <w:rsid w:val="00080173"/>
    <w:rsid w:val="0008411F"/>
    <w:rsid w:val="000A6391"/>
    <w:rsid w:val="000C0C0A"/>
    <w:rsid w:val="000F0476"/>
    <w:rsid w:val="000F76A1"/>
    <w:rsid w:val="000F77FB"/>
    <w:rsid w:val="00105087"/>
    <w:rsid w:val="00140823"/>
    <w:rsid w:val="00147A46"/>
    <w:rsid w:val="001605AF"/>
    <w:rsid w:val="00176943"/>
    <w:rsid w:val="001775AA"/>
    <w:rsid w:val="00191CD0"/>
    <w:rsid w:val="001C2954"/>
    <w:rsid w:val="001E12BA"/>
    <w:rsid w:val="001E1342"/>
    <w:rsid w:val="0021085B"/>
    <w:rsid w:val="0021626A"/>
    <w:rsid w:val="0021773B"/>
    <w:rsid w:val="00220D50"/>
    <w:rsid w:val="002570E8"/>
    <w:rsid w:val="00260F50"/>
    <w:rsid w:val="00293144"/>
    <w:rsid w:val="002A3A67"/>
    <w:rsid w:val="002F14F7"/>
    <w:rsid w:val="003217BF"/>
    <w:rsid w:val="00334AD4"/>
    <w:rsid w:val="00340259"/>
    <w:rsid w:val="00340747"/>
    <w:rsid w:val="0035181A"/>
    <w:rsid w:val="0035290F"/>
    <w:rsid w:val="00352F41"/>
    <w:rsid w:val="00363E7B"/>
    <w:rsid w:val="003720B2"/>
    <w:rsid w:val="003753A8"/>
    <w:rsid w:val="00382486"/>
    <w:rsid w:val="00384B72"/>
    <w:rsid w:val="003E5A8D"/>
    <w:rsid w:val="003F501A"/>
    <w:rsid w:val="00433C86"/>
    <w:rsid w:val="004345C6"/>
    <w:rsid w:val="00442B2E"/>
    <w:rsid w:val="0044488F"/>
    <w:rsid w:val="00453F70"/>
    <w:rsid w:val="00490345"/>
    <w:rsid w:val="004B51F1"/>
    <w:rsid w:val="004C5F18"/>
    <w:rsid w:val="004E0AB9"/>
    <w:rsid w:val="00500C48"/>
    <w:rsid w:val="00512D59"/>
    <w:rsid w:val="00532170"/>
    <w:rsid w:val="005463CE"/>
    <w:rsid w:val="00546757"/>
    <w:rsid w:val="00576F74"/>
    <w:rsid w:val="00580427"/>
    <w:rsid w:val="00585D40"/>
    <w:rsid w:val="00587B41"/>
    <w:rsid w:val="00592B4F"/>
    <w:rsid w:val="005A0622"/>
    <w:rsid w:val="005A6259"/>
    <w:rsid w:val="005A71D0"/>
    <w:rsid w:val="005F51A6"/>
    <w:rsid w:val="00601AA1"/>
    <w:rsid w:val="00617F4A"/>
    <w:rsid w:val="0062104D"/>
    <w:rsid w:val="00632070"/>
    <w:rsid w:val="00676695"/>
    <w:rsid w:val="006C436A"/>
    <w:rsid w:val="00705E44"/>
    <w:rsid w:val="00714288"/>
    <w:rsid w:val="00715BC1"/>
    <w:rsid w:val="00721E56"/>
    <w:rsid w:val="00730D5F"/>
    <w:rsid w:val="00730F6A"/>
    <w:rsid w:val="00764072"/>
    <w:rsid w:val="00765A32"/>
    <w:rsid w:val="00773EDE"/>
    <w:rsid w:val="00786BBE"/>
    <w:rsid w:val="00792C99"/>
    <w:rsid w:val="007B7585"/>
    <w:rsid w:val="007E0A06"/>
    <w:rsid w:val="007F797A"/>
    <w:rsid w:val="008017A1"/>
    <w:rsid w:val="00823E8F"/>
    <w:rsid w:val="00837FF8"/>
    <w:rsid w:val="008522B0"/>
    <w:rsid w:val="00860B72"/>
    <w:rsid w:val="00863609"/>
    <w:rsid w:val="00871726"/>
    <w:rsid w:val="008970DD"/>
    <w:rsid w:val="008B60A5"/>
    <w:rsid w:val="008D07BD"/>
    <w:rsid w:val="008E4F87"/>
    <w:rsid w:val="008F213D"/>
    <w:rsid w:val="00920E60"/>
    <w:rsid w:val="00931CC8"/>
    <w:rsid w:val="00945D92"/>
    <w:rsid w:val="00947F31"/>
    <w:rsid w:val="00972BEF"/>
    <w:rsid w:val="009824BB"/>
    <w:rsid w:val="00987917"/>
    <w:rsid w:val="00997E58"/>
    <w:rsid w:val="009A2A22"/>
    <w:rsid w:val="009C7C35"/>
    <w:rsid w:val="009E3558"/>
    <w:rsid w:val="00A004C7"/>
    <w:rsid w:val="00A1562E"/>
    <w:rsid w:val="00A32F7A"/>
    <w:rsid w:val="00A42019"/>
    <w:rsid w:val="00A447C7"/>
    <w:rsid w:val="00A840AE"/>
    <w:rsid w:val="00AC0837"/>
    <w:rsid w:val="00AC165D"/>
    <w:rsid w:val="00AD1A2A"/>
    <w:rsid w:val="00AE2E88"/>
    <w:rsid w:val="00AE6E2E"/>
    <w:rsid w:val="00B26ABA"/>
    <w:rsid w:val="00B4638D"/>
    <w:rsid w:val="00B56DB7"/>
    <w:rsid w:val="00B726FF"/>
    <w:rsid w:val="00B74DFD"/>
    <w:rsid w:val="00BA5AF7"/>
    <w:rsid w:val="00BC30A1"/>
    <w:rsid w:val="00C01D3D"/>
    <w:rsid w:val="00C02E42"/>
    <w:rsid w:val="00C10620"/>
    <w:rsid w:val="00C20D6D"/>
    <w:rsid w:val="00C2557D"/>
    <w:rsid w:val="00C639C4"/>
    <w:rsid w:val="00C91C92"/>
    <w:rsid w:val="00C92A7B"/>
    <w:rsid w:val="00CA21C6"/>
    <w:rsid w:val="00CA7B3F"/>
    <w:rsid w:val="00CD0291"/>
    <w:rsid w:val="00D208A0"/>
    <w:rsid w:val="00D43221"/>
    <w:rsid w:val="00D44E70"/>
    <w:rsid w:val="00D60D9C"/>
    <w:rsid w:val="00D6321F"/>
    <w:rsid w:val="00D808F7"/>
    <w:rsid w:val="00DA5540"/>
    <w:rsid w:val="00DB41FA"/>
    <w:rsid w:val="00DC3C29"/>
    <w:rsid w:val="00DC5F05"/>
    <w:rsid w:val="00DE35D3"/>
    <w:rsid w:val="00DE65D3"/>
    <w:rsid w:val="00DF128E"/>
    <w:rsid w:val="00DF3612"/>
    <w:rsid w:val="00E01617"/>
    <w:rsid w:val="00E158D1"/>
    <w:rsid w:val="00E33FCC"/>
    <w:rsid w:val="00E45B33"/>
    <w:rsid w:val="00E520F7"/>
    <w:rsid w:val="00E5537F"/>
    <w:rsid w:val="00E561F3"/>
    <w:rsid w:val="00E61761"/>
    <w:rsid w:val="00E87A34"/>
    <w:rsid w:val="00E906F6"/>
    <w:rsid w:val="00EB1F8F"/>
    <w:rsid w:val="00EC0687"/>
    <w:rsid w:val="00EE02CE"/>
    <w:rsid w:val="00F25352"/>
    <w:rsid w:val="00F27057"/>
    <w:rsid w:val="00F3254F"/>
    <w:rsid w:val="00F42328"/>
    <w:rsid w:val="00F5097E"/>
    <w:rsid w:val="00F82326"/>
    <w:rsid w:val="00F843CA"/>
    <w:rsid w:val="00F96AAA"/>
    <w:rsid w:val="00FB1834"/>
    <w:rsid w:val="00FD06A5"/>
    <w:rsid w:val="00FE64B6"/>
    <w:rsid w:val="00FF0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1DB4"/>
  <w15:docId w15:val="{B0C98C06-0F7F-4784-AB69-228E77C2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741B-5BF2-4AF9-A0C4-15BA39C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1605</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4</cp:revision>
  <cp:lastPrinted>2020-09-15T06:41:00Z</cp:lastPrinted>
  <dcterms:created xsi:type="dcterms:W3CDTF">2020-09-07T10:54:00Z</dcterms:created>
  <dcterms:modified xsi:type="dcterms:W3CDTF">2023-11-29T07:21:00Z</dcterms:modified>
</cp:coreProperties>
</file>